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3E6E9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Change in time of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E6E9F">
        <w:rPr>
          <w:rFonts w:ascii="Arial" w:hAnsi="Arial" w:cs="Arial"/>
          <w:sz w:val="20"/>
          <w:szCs w:val="20"/>
        </w:rPr>
        <w:t>19</w:t>
      </w:r>
      <w:r w:rsidR="00B16D6D">
        <w:rPr>
          <w:rFonts w:ascii="Arial" w:hAnsi="Arial" w:cs="Arial"/>
          <w:sz w:val="20"/>
          <w:szCs w:val="20"/>
        </w:rPr>
        <w:t xml:space="preserve"> </w:t>
      </w:r>
      <w:r w:rsidR="00D74339">
        <w:rPr>
          <w:rFonts w:ascii="Arial" w:hAnsi="Arial" w:cs="Arial"/>
          <w:sz w:val="20"/>
          <w:szCs w:val="20"/>
        </w:rPr>
        <w:t>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E6E9F" w:rsidRPr="003E6E9F">
        <w:rPr>
          <w:rFonts w:ascii="Arial" w:hAnsi="Arial" w:cs="Arial"/>
          <w:sz w:val="20"/>
          <w:szCs w:val="20"/>
        </w:rPr>
        <w:t>SaiGon</w:t>
      </w:r>
      <w:proofErr w:type="spellEnd"/>
      <w:r w:rsidR="003E6E9F" w:rsidRPr="003E6E9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E6E9F" w:rsidRPr="003E6E9F">
        <w:rPr>
          <w:rFonts w:ascii="Arial" w:hAnsi="Arial" w:cs="Arial"/>
          <w:sz w:val="20"/>
          <w:szCs w:val="20"/>
        </w:rPr>
        <w:t>NgheTinh</w:t>
      </w:r>
      <w:proofErr w:type="spellEnd"/>
      <w:r w:rsidR="003E6E9F" w:rsidRPr="003E6E9F">
        <w:rPr>
          <w:rFonts w:ascii="Arial" w:hAnsi="Arial" w:cs="Arial"/>
          <w:sz w:val="20"/>
          <w:szCs w:val="20"/>
        </w:rPr>
        <w:t xml:space="preserve"> beer joint stock company</w:t>
      </w:r>
      <w:r w:rsidR="003E6E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E6E9F">
        <w:rPr>
          <w:rFonts w:ascii="Arial" w:hAnsi="Arial" w:cs="Arial"/>
          <w:sz w:val="20"/>
          <w:szCs w:val="20"/>
        </w:rPr>
        <w:t>change in time of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E6E9F" w:rsidRDefault="003E6E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movement of the time of</w:t>
      </w:r>
      <w:r w:rsidRPr="003E6E9F">
        <w:rPr>
          <w:rFonts w:ascii="Arial" w:hAnsi="Arial" w:cs="Arial"/>
          <w:sz w:val="20"/>
          <w:szCs w:val="20"/>
        </w:rPr>
        <w:t xml:space="preserve"> holding the Annual General Meeting of Shareholders in 2020 from Mar</w:t>
      </w:r>
      <w:r>
        <w:rPr>
          <w:rFonts w:ascii="Arial" w:hAnsi="Arial" w:cs="Arial"/>
          <w:sz w:val="20"/>
          <w:szCs w:val="20"/>
        </w:rPr>
        <w:t>ch 23, 2020 to before June 2020</w:t>
      </w:r>
    </w:p>
    <w:p w:rsidR="003E6E9F" w:rsidRDefault="003E6E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E9F">
        <w:rPr>
          <w:rFonts w:ascii="Arial" w:hAnsi="Arial" w:cs="Arial"/>
          <w:sz w:val="20"/>
          <w:szCs w:val="20"/>
        </w:rPr>
        <w:t>Reason: To ensure the health and safety of everyone before t</w:t>
      </w:r>
      <w:r>
        <w:rPr>
          <w:rFonts w:ascii="Arial" w:hAnsi="Arial" w:cs="Arial"/>
          <w:sz w:val="20"/>
          <w:szCs w:val="20"/>
        </w:rPr>
        <w:t>he global outbreak of the COVID-</w:t>
      </w:r>
      <w:r w:rsidRPr="003E6E9F">
        <w:rPr>
          <w:rFonts w:ascii="Arial" w:hAnsi="Arial" w:cs="Arial"/>
          <w:sz w:val="20"/>
          <w:szCs w:val="20"/>
        </w:rPr>
        <w:t>19 influenza and to comply with t</w:t>
      </w:r>
      <w:r>
        <w:rPr>
          <w:rFonts w:ascii="Arial" w:hAnsi="Arial" w:cs="Arial"/>
          <w:sz w:val="20"/>
          <w:szCs w:val="20"/>
        </w:rPr>
        <w:t>he Government's recommendations</w:t>
      </w:r>
    </w:p>
    <w:p w:rsidR="003E6E9F" w:rsidRDefault="003E6E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E9F">
        <w:rPr>
          <w:rFonts w:ascii="Arial" w:hAnsi="Arial" w:cs="Arial"/>
          <w:sz w:val="20"/>
          <w:szCs w:val="20"/>
        </w:rPr>
        <w:t>Article 2: Cancellation of list of shareholders entitled to attend the Annual General Meeting of Shareholders made on M</w:t>
      </w:r>
      <w:r>
        <w:rPr>
          <w:rFonts w:ascii="Arial" w:hAnsi="Arial" w:cs="Arial"/>
          <w:sz w:val="20"/>
          <w:szCs w:val="20"/>
        </w:rPr>
        <w:t>arch 5, 2020</w:t>
      </w:r>
    </w:p>
    <w:p w:rsidR="003E6E9F" w:rsidRDefault="003E6E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E9F">
        <w:rPr>
          <w:rFonts w:ascii="Arial" w:hAnsi="Arial" w:cs="Arial"/>
          <w:sz w:val="20"/>
          <w:szCs w:val="20"/>
        </w:rPr>
        <w:t>Article 3: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3E6E9F">
        <w:rPr>
          <w:rFonts w:ascii="Arial" w:hAnsi="Arial" w:cs="Arial"/>
          <w:sz w:val="20"/>
          <w:szCs w:val="20"/>
        </w:rPr>
        <w:t xml:space="preserve"> the Chairman of the Board to select a specific time and carry out the necessary procedures based on the current law provisions.</w:t>
      </w:r>
    </w:p>
    <w:p w:rsidR="003E6E9F" w:rsidRDefault="003E6E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E9F">
        <w:rPr>
          <w:rFonts w:ascii="Arial" w:hAnsi="Arial" w:cs="Arial"/>
          <w:sz w:val="20"/>
          <w:szCs w:val="20"/>
        </w:rPr>
        <w:t>Article 4: The Resolution take</w:t>
      </w:r>
      <w:r>
        <w:rPr>
          <w:rFonts w:ascii="Arial" w:hAnsi="Arial" w:cs="Arial"/>
          <w:sz w:val="20"/>
          <w:szCs w:val="20"/>
        </w:rPr>
        <w:t xml:space="preserve">s effect from the signing date. </w:t>
      </w:r>
      <w:r w:rsidRPr="003E6E9F">
        <w:rPr>
          <w:rFonts w:ascii="Arial" w:hAnsi="Arial" w:cs="Arial"/>
          <w:sz w:val="20"/>
          <w:szCs w:val="20"/>
        </w:rPr>
        <w:t>Members of the Board of Directors, the Company Director and related departments are responsible for the impl</w:t>
      </w:r>
      <w:r>
        <w:rPr>
          <w:rFonts w:ascii="Arial" w:hAnsi="Arial" w:cs="Arial"/>
          <w:sz w:val="20"/>
          <w:szCs w:val="20"/>
        </w:rPr>
        <w:t>ementation 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 this Resolution</w:t>
      </w:r>
    </w:p>
    <w:sectPr w:rsidR="003E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062F"/>
    <w:rsid w:val="003B73F7"/>
    <w:rsid w:val="003E6E9F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16D6D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2020-03-24T09:10:00Z</dcterms:modified>
</cp:coreProperties>
</file>